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3" w:rsidRDefault="00CA67B3" w:rsidP="007B559A">
      <w:pPr>
        <w:ind w:left="1134"/>
        <w:rPr>
          <w:rFonts w:ascii="Times New Roman" w:hAnsi="Times New Roman"/>
          <w:b/>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b/>
          <w:sz w:val="24"/>
          <w:szCs w:val="24"/>
        </w:rPr>
        <w:t>COMMUNE DE 4357</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Donceel, le </w:t>
      </w:r>
      <w:r w:rsidR="007B559A" w:rsidRPr="00105E11">
        <w:rPr>
          <w:rFonts w:ascii="Times New Roman" w:hAnsi="Times New Roman"/>
          <w:sz w:val="24"/>
          <w:szCs w:val="24"/>
        </w:rPr>
        <w:fldChar w:fldCharType="begin"/>
      </w:r>
      <w:r w:rsidR="007B559A" w:rsidRPr="00105E11">
        <w:rPr>
          <w:rFonts w:ascii="Times New Roman" w:hAnsi="Times New Roman"/>
          <w:sz w:val="24"/>
          <w:szCs w:val="24"/>
        </w:rPr>
        <w:instrText xml:space="preserve"> TIME \@ "d MMMM yyyy" </w:instrText>
      </w:r>
      <w:r w:rsidR="007B559A" w:rsidRPr="00105E11">
        <w:rPr>
          <w:rFonts w:ascii="Times New Roman" w:hAnsi="Times New Roman"/>
          <w:sz w:val="24"/>
          <w:szCs w:val="24"/>
        </w:rPr>
        <w:fldChar w:fldCharType="separate"/>
      </w:r>
      <w:r w:rsidR="00274997">
        <w:rPr>
          <w:rFonts w:ascii="Times New Roman" w:hAnsi="Times New Roman"/>
          <w:noProof/>
          <w:sz w:val="24"/>
          <w:szCs w:val="24"/>
        </w:rPr>
        <w:t>16 octobre 2019</w:t>
      </w:r>
      <w:r w:rsidR="007B559A" w:rsidRPr="00105E11">
        <w:rPr>
          <w:rFonts w:ascii="Times New Roman" w:hAnsi="Times New Roman"/>
          <w:sz w:val="24"/>
          <w:szCs w:val="24"/>
        </w:rPr>
        <w:fldChar w:fldCharType="end"/>
      </w:r>
      <w:r w:rsidRPr="00105E11">
        <w:rPr>
          <w:rFonts w:ascii="Times New Roman" w:hAnsi="Times New Roman"/>
          <w:sz w:val="24"/>
          <w:szCs w:val="24"/>
        </w:rPr>
        <w:t xml:space="preserve">       </w:t>
      </w:r>
      <w:r w:rsidRPr="00105E11">
        <w:rPr>
          <w:rFonts w:ascii="Times New Roman" w:hAnsi="Times New Roman"/>
          <w:b/>
          <w:sz w:val="24"/>
          <w:szCs w:val="24"/>
        </w:rPr>
        <w:t xml:space="preserve"> DONCEEL</w:t>
      </w:r>
    </w:p>
    <w:p w:rsidR="00BD35F4" w:rsidRPr="00105E11" w:rsidRDefault="00BD35F4" w:rsidP="00BD35F4">
      <w:pPr>
        <w:ind w:left="1134"/>
        <w:jc w:val="center"/>
        <w:rPr>
          <w:rFonts w:ascii="Times New Roman" w:hAnsi="Times New Roman"/>
          <w:b/>
          <w:sz w:val="24"/>
          <w:szCs w:val="24"/>
        </w:rPr>
      </w:pPr>
      <w:r w:rsidRPr="00105E11">
        <w:rPr>
          <w:rFonts w:ascii="Times New Roman" w:hAnsi="Times New Roman"/>
          <w:sz w:val="24"/>
          <w:szCs w:val="24"/>
        </w:rPr>
        <w:br/>
      </w:r>
      <w:r w:rsidRPr="00105E11">
        <w:rPr>
          <w:rFonts w:ascii="Times New Roman" w:hAnsi="Times New Roman"/>
          <w:b/>
          <w:sz w:val="24"/>
          <w:szCs w:val="24"/>
        </w:rPr>
        <w:t>CONVOCATION DU CONSEIL COMMUNAL</w:t>
      </w:r>
    </w:p>
    <w:p w:rsidR="00BD35F4" w:rsidRPr="00105E11" w:rsidRDefault="00BD35F4" w:rsidP="00BD35F4">
      <w:pPr>
        <w:ind w:left="1134"/>
        <w:jc w:val="center"/>
        <w:rPr>
          <w:rFonts w:ascii="Times New Roman" w:hAnsi="Times New Roman"/>
          <w:b/>
          <w:sz w:val="24"/>
          <w:szCs w:val="24"/>
        </w:rPr>
      </w:pPr>
    </w:p>
    <w:p w:rsidR="00BD35F4" w:rsidRPr="00105E11" w:rsidRDefault="00BD35F4" w:rsidP="00BD35F4">
      <w:pPr>
        <w:ind w:left="1134"/>
        <w:rPr>
          <w:rFonts w:ascii="Times New Roman" w:hAnsi="Times New Roman"/>
          <w:sz w:val="24"/>
          <w:szCs w:val="24"/>
        </w:rPr>
      </w:pPr>
      <w:r w:rsidRPr="00105E11">
        <w:rPr>
          <w:rFonts w:ascii="Times New Roman" w:hAnsi="Times New Roman"/>
          <w:sz w:val="24"/>
          <w:szCs w:val="24"/>
        </w:rPr>
        <w:t>******************************************************************</w:t>
      </w:r>
    </w:p>
    <w:p w:rsidR="00BD35F4" w:rsidRPr="00105E11" w:rsidRDefault="00BD35F4" w:rsidP="00BD35F4">
      <w:pPr>
        <w:ind w:left="1134"/>
        <w:rPr>
          <w:rFonts w:ascii="Times New Roman" w:hAnsi="Times New Roman"/>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sz w:val="24"/>
          <w:szCs w:val="24"/>
        </w:rPr>
        <w:t>Co</w:t>
      </w:r>
      <w:r w:rsidR="007B559A" w:rsidRPr="00105E11">
        <w:rPr>
          <w:rFonts w:ascii="Times New Roman" w:hAnsi="Times New Roman"/>
          <w:sz w:val="24"/>
          <w:szCs w:val="24"/>
        </w:rPr>
        <w:t>nformément aux articles L1122-12 et L1122-13</w:t>
      </w:r>
      <w:r w:rsidR="00BF5079" w:rsidRPr="00105E11">
        <w:rPr>
          <w:rFonts w:ascii="Times New Roman" w:hAnsi="Times New Roman"/>
          <w:sz w:val="24"/>
          <w:szCs w:val="24"/>
        </w:rPr>
        <w:t xml:space="preserve"> </w:t>
      </w:r>
      <w:r w:rsidR="007B559A" w:rsidRPr="00105E11">
        <w:rPr>
          <w:rFonts w:ascii="Times New Roman" w:hAnsi="Times New Roman"/>
          <w:sz w:val="24"/>
          <w:szCs w:val="24"/>
        </w:rPr>
        <w:t>du code de la démocratie locale et de la décentralisation</w:t>
      </w:r>
      <w:r w:rsidRPr="00105E11">
        <w:rPr>
          <w:rFonts w:ascii="Times New Roman" w:hAnsi="Times New Roman"/>
          <w:sz w:val="24"/>
          <w:szCs w:val="24"/>
        </w:rPr>
        <w:t>, nous avons l'honneur de vous convoquer à la séance du Conseil qui aura lieu</w:t>
      </w:r>
      <w:r w:rsidRPr="00105E11">
        <w:rPr>
          <w:rFonts w:ascii="Times New Roman" w:hAnsi="Times New Roman"/>
          <w:b/>
          <w:sz w:val="24"/>
          <w:szCs w:val="24"/>
        </w:rPr>
        <w:t xml:space="preserve"> </w:t>
      </w:r>
      <w:r w:rsidRPr="00105E11">
        <w:rPr>
          <w:rFonts w:ascii="Times New Roman" w:hAnsi="Times New Roman"/>
          <w:sz w:val="24"/>
          <w:szCs w:val="24"/>
        </w:rPr>
        <w:t xml:space="preserve">le </w:t>
      </w:r>
      <w:r w:rsidR="00274997">
        <w:rPr>
          <w:rFonts w:ascii="Times New Roman" w:hAnsi="Times New Roman"/>
          <w:b/>
          <w:color w:val="FF0000"/>
          <w:sz w:val="24"/>
          <w:szCs w:val="24"/>
        </w:rPr>
        <w:t>jeudi 24 octobre</w:t>
      </w:r>
      <w:r w:rsidR="00AB3B72">
        <w:rPr>
          <w:rFonts w:ascii="Times New Roman" w:hAnsi="Times New Roman"/>
          <w:b/>
          <w:color w:val="FF0000"/>
          <w:sz w:val="24"/>
          <w:szCs w:val="24"/>
        </w:rPr>
        <w:t xml:space="preserve"> </w:t>
      </w:r>
      <w:r w:rsidR="00F33A23" w:rsidRPr="00105E11">
        <w:rPr>
          <w:rFonts w:ascii="Times New Roman" w:hAnsi="Times New Roman"/>
          <w:b/>
          <w:color w:val="FF0000"/>
          <w:sz w:val="24"/>
          <w:szCs w:val="24"/>
        </w:rPr>
        <w:t>2019</w:t>
      </w:r>
      <w:r w:rsidR="00105E11" w:rsidRPr="00105E11">
        <w:rPr>
          <w:rFonts w:ascii="Times New Roman" w:hAnsi="Times New Roman"/>
          <w:color w:val="FF0000"/>
          <w:sz w:val="24"/>
          <w:szCs w:val="24"/>
        </w:rPr>
        <w:t xml:space="preserve"> </w:t>
      </w:r>
      <w:r w:rsidRPr="00105E11">
        <w:rPr>
          <w:rFonts w:ascii="Times New Roman" w:hAnsi="Times New Roman"/>
          <w:sz w:val="24"/>
          <w:szCs w:val="24"/>
        </w:rPr>
        <w:t xml:space="preserve">à </w:t>
      </w:r>
      <w:r w:rsidRPr="00105E11">
        <w:rPr>
          <w:rFonts w:ascii="Times New Roman" w:hAnsi="Times New Roman"/>
          <w:b/>
          <w:sz w:val="24"/>
          <w:szCs w:val="24"/>
        </w:rPr>
        <w:t>20 heures</w:t>
      </w:r>
      <w:r w:rsidRPr="00105E11">
        <w:rPr>
          <w:rFonts w:ascii="Times New Roman" w:hAnsi="Times New Roman"/>
          <w:sz w:val="24"/>
          <w:szCs w:val="24"/>
        </w:rPr>
        <w:t xml:space="preserve"> à la Maison communale.</w:t>
      </w:r>
      <w:r w:rsidR="00105E11" w:rsidRPr="00105E11">
        <w:rPr>
          <w:rFonts w:ascii="Times New Roman" w:hAnsi="Times New Roman"/>
          <w:sz w:val="24"/>
          <w:szCs w:val="24"/>
        </w:rPr>
        <w:t xml:space="preserve"> </w:t>
      </w:r>
    </w:p>
    <w:p w:rsidR="00BD35F4" w:rsidRPr="00105E11" w:rsidRDefault="00BD35F4" w:rsidP="00BD35F4">
      <w:pPr>
        <w:ind w:left="1134"/>
        <w:rPr>
          <w:rFonts w:ascii="Times New Roman" w:hAnsi="Times New Roman"/>
          <w:i/>
          <w:sz w:val="24"/>
          <w:szCs w:val="24"/>
        </w:rPr>
      </w:pPr>
    </w:p>
    <w:p w:rsidR="00BD35F4" w:rsidRPr="00105E11" w:rsidRDefault="00BD35F4" w:rsidP="007B559A">
      <w:pPr>
        <w:pStyle w:val="Retraitcorpsdetexte2"/>
        <w:pBdr>
          <w:top w:val="single" w:sz="4" w:space="1" w:color="auto"/>
          <w:left w:val="single" w:sz="4" w:space="4" w:color="auto"/>
          <w:bottom w:val="single" w:sz="4" w:space="1" w:color="auto"/>
          <w:right w:val="single" w:sz="4" w:space="4" w:color="auto"/>
        </w:pBdr>
        <w:rPr>
          <w:sz w:val="24"/>
          <w:szCs w:val="24"/>
        </w:rPr>
      </w:pPr>
      <w:r w:rsidRPr="00105E11">
        <w:rPr>
          <w:sz w:val="24"/>
          <w:szCs w:val="24"/>
        </w:rPr>
        <w:t>Art.</w:t>
      </w:r>
      <w:r w:rsidR="007B559A" w:rsidRPr="00105E11">
        <w:rPr>
          <w:sz w:val="24"/>
          <w:szCs w:val="24"/>
        </w:rPr>
        <w:t>l1122-17 de la CDLD</w:t>
      </w:r>
      <w:r w:rsidRPr="00105E11">
        <w:rPr>
          <w:sz w:val="24"/>
          <w:szCs w:val="24"/>
        </w:rPr>
        <w:t xml:space="preserve">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D35F4" w:rsidRPr="00105E11" w:rsidRDefault="00BD35F4" w:rsidP="00BD35F4">
      <w:pPr>
        <w:ind w:left="1134"/>
        <w:rPr>
          <w:rFonts w:ascii="Times New Roman" w:hAnsi="Times New Roman"/>
          <w:sz w:val="24"/>
          <w:szCs w:val="24"/>
        </w:rPr>
      </w:pPr>
    </w:p>
    <w:p w:rsidR="00BD35F4" w:rsidRPr="00105E11" w:rsidRDefault="00BD35F4" w:rsidP="00BD35F4">
      <w:pPr>
        <w:ind w:left="1134"/>
        <w:jc w:val="center"/>
        <w:rPr>
          <w:rFonts w:ascii="Times New Roman" w:hAnsi="Times New Roman"/>
          <w:sz w:val="24"/>
          <w:szCs w:val="24"/>
        </w:rPr>
      </w:pPr>
      <w:r w:rsidRPr="00105E11">
        <w:rPr>
          <w:rFonts w:ascii="Times New Roman" w:hAnsi="Times New Roman"/>
          <w:sz w:val="24"/>
          <w:szCs w:val="24"/>
        </w:rPr>
        <w:t xml:space="preserve">L'ORDRE DU JOUR (1ère convocation) de cette assemblée est reproduit ci-après </w:t>
      </w:r>
    </w:p>
    <w:p w:rsidR="00CA67B3" w:rsidRDefault="00CA67B3" w:rsidP="00A9355E">
      <w:pPr>
        <w:spacing w:after="40"/>
        <w:ind w:left="357"/>
        <w:jc w:val="center"/>
        <w:rPr>
          <w:rFonts w:ascii="Times New Roman" w:hAnsi="Times New Roman"/>
          <w:sz w:val="24"/>
          <w:szCs w:val="24"/>
        </w:rPr>
      </w:pPr>
    </w:p>
    <w:p w:rsidR="00E829AC" w:rsidRDefault="00E829AC" w:rsidP="00A9355E">
      <w:pPr>
        <w:spacing w:after="40"/>
        <w:ind w:left="357"/>
        <w:jc w:val="center"/>
        <w:rPr>
          <w:rFonts w:ascii="Times New Roman" w:hAnsi="Times New Roman"/>
          <w:b/>
          <w:i/>
          <w:sz w:val="24"/>
          <w:szCs w:val="24"/>
          <w:u w:val="single"/>
        </w:rPr>
      </w:pPr>
      <w:r w:rsidRPr="00E829AC">
        <w:rPr>
          <w:rFonts w:ascii="Times New Roman" w:hAnsi="Times New Roman"/>
          <w:b/>
          <w:i/>
          <w:sz w:val="24"/>
          <w:szCs w:val="24"/>
          <w:u w:val="single"/>
        </w:rPr>
        <w:t>Communication</w:t>
      </w:r>
    </w:p>
    <w:p w:rsidR="00E829AC" w:rsidRPr="00E829AC" w:rsidRDefault="00E829AC" w:rsidP="00A9355E">
      <w:pPr>
        <w:spacing w:after="40"/>
        <w:ind w:left="357"/>
        <w:jc w:val="center"/>
        <w:rPr>
          <w:rFonts w:ascii="Times New Roman" w:hAnsi="Times New Roman"/>
          <w:b/>
          <w:i/>
          <w:sz w:val="24"/>
          <w:szCs w:val="24"/>
          <w:u w:val="single"/>
        </w:rPr>
      </w:pPr>
    </w:p>
    <w:p w:rsidR="00E829AC" w:rsidRDefault="00E829AC" w:rsidP="00A9355E">
      <w:pPr>
        <w:spacing w:after="40"/>
        <w:ind w:left="357"/>
        <w:jc w:val="center"/>
        <w:rPr>
          <w:rFonts w:ascii="Times New Roman" w:hAnsi="Times New Roman"/>
          <w:sz w:val="24"/>
          <w:szCs w:val="24"/>
          <w:highlight w:val="yellow"/>
        </w:rPr>
      </w:pPr>
      <w:r w:rsidRPr="00E829AC">
        <w:rPr>
          <w:rFonts w:ascii="Times New Roman" w:hAnsi="Times New Roman"/>
          <w:sz w:val="24"/>
          <w:szCs w:val="24"/>
          <w:highlight w:val="yellow"/>
        </w:rPr>
        <w:t xml:space="preserve">Les membres du Conseil communal accueilleront l’Unité Scoute Zénon Sacré de </w:t>
      </w:r>
    </w:p>
    <w:p w:rsidR="00E829AC" w:rsidRDefault="00E829AC" w:rsidP="00A9355E">
      <w:pPr>
        <w:spacing w:after="40"/>
        <w:ind w:left="357"/>
        <w:jc w:val="center"/>
        <w:rPr>
          <w:rFonts w:ascii="Times New Roman" w:hAnsi="Times New Roman"/>
          <w:sz w:val="24"/>
          <w:szCs w:val="24"/>
        </w:rPr>
      </w:pPr>
      <w:proofErr w:type="spellStart"/>
      <w:r w:rsidRPr="00E829AC">
        <w:rPr>
          <w:rFonts w:ascii="Times New Roman" w:hAnsi="Times New Roman"/>
          <w:sz w:val="24"/>
          <w:szCs w:val="24"/>
          <w:highlight w:val="yellow"/>
        </w:rPr>
        <w:t>Fexhe</w:t>
      </w:r>
      <w:proofErr w:type="spellEnd"/>
      <w:r w:rsidRPr="00E829AC">
        <w:rPr>
          <w:rFonts w:ascii="Times New Roman" w:hAnsi="Times New Roman"/>
          <w:sz w:val="24"/>
          <w:szCs w:val="24"/>
          <w:highlight w:val="yellow"/>
        </w:rPr>
        <w:t>-Le-Haut-Clocher</w:t>
      </w:r>
    </w:p>
    <w:p w:rsidR="00E829AC" w:rsidRDefault="00E829AC" w:rsidP="00A9355E">
      <w:pPr>
        <w:spacing w:after="40"/>
        <w:ind w:left="357"/>
        <w:jc w:val="center"/>
        <w:rPr>
          <w:rFonts w:ascii="Times New Roman" w:hAnsi="Times New Roman"/>
          <w:sz w:val="24"/>
          <w:szCs w:val="24"/>
        </w:rPr>
      </w:pPr>
    </w:p>
    <w:p w:rsidR="00A9355E" w:rsidRPr="00ED6AF0" w:rsidRDefault="00A9355E" w:rsidP="00A9355E">
      <w:pPr>
        <w:spacing w:after="40"/>
        <w:ind w:left="357"/>
        <w:jc w:val="center"/>
        <w:rPr>
          <w:rFonts w:ascii="Times New Roman" w:hAnsi="Times New Roman"/>
          <w:b/>
          <w:i/>
          <w:sz w:val="24"/>
          <w:szCs w:val="24"/>
          <w:u w:val="single"/>
        </w:rPr>
      </w:pPr>
      <w:r w:rsidRPr="00ED6AF0">
        <w:rPr>
          <w:rFonts w:ascii="Times New Roman" w:hAnsi="Times New Roman"/>
          <w:b/>
          <w:i/>
          <w:sz w:val="24"/>
          <w:szCs w:val="24"/>
          <w:u w:val="single"/>
        </w:rPr>
        <w:t>Séance Publique</w:t>
      </w:r>
    </w:p>
    <w:p w:rsidR="00CA67B3" w:rsidRPr="00A9355E" w:rsidRDefault="00CA67B3" w:rsidP="00A9355E">
      <w:pPr>
        <w:spacing w:after="40"/>
        <w:ind w:left="357"/>
        <w:jc w:val="center"/>
        <w:rPr>
          <w:rFonts w:ascii="Times New Roman" w:hAnsi="Times New Roman"/>
          <w:sz w:val="24"/>
          <w:szCs w:val="24"/>
        </w:rPr>
      </w:pPr>
    </w:p>
    <w:p w:rsid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Approbation du PV de la séance précédente</w:t>
      </w:r>
    </w:p>
    <w:p w:rsidR="00405465" w:rsidRDefault="003E2D8E" w:rsidP="00405465">
      <w:pPr>
        <w:numPr>
          <w:ilvl w:val="0"/>
          <w:numId w:val="2"/>
        </w:numPr>
        <w:spacing w:after="40"/>
        <w:rPr>
          <w:rFonts w:ascii="Times New Roman" w:hAnsi="Times New Roman"/>
          <w:sz w:val="24"/>
          <w:szCs w:val="24"/>
        </w:rPr>
      </w:pPr>
      <w:r>
        <w:rPr>
          <w:rFonts w:ascii="Times New Roman" w:hAnsi="Times New Roman"/>
          <w:sz w:val="24"/>
          <w:szCs w:val="24"/>
        </w:rPr>
        <w:t xml:space="preserve">Convention </w:t>
      </w:r>
      <w:r w:rsidR="00405465">
        <w:rPr>
          <w:rFonts w:ascii="Times New Roman" w:hAnsi="Times New Roman"/>
          <w:sz w:val="24"/>
          <w:szCs w:val="24"/>
        </w:rPr>
        <w:t xml:space="preserve">entre la Commune de Donceel et l’Unité scout Zénon Sacré de </w:t>
      </w:r>
    </w:p>
    <w:p w:rsidR="00405465" w:rsidRDefault="00405465" w:rsidP="00405465">
      <w:pPr>
        <w:spacing w:after="40"/>
        <w:ind w:left="1001"/>
        <w:rPr>
          <w:rFonts w:ascii="Times New Roman" w:hAnsi="Times New Roman"/>
          <w:sz w:val="24"/>
          <w:szCs w:val="24"/>
        </w:rPr>
      </w:pPr>
      <w:proofErr w:type="spellStart"/>
      <w:r>
        <w:rPr>
          <w:rFonts w:ascii="Times New Roman" w:hAnsi="Times New Roman"/>
          <w:sz w:val="24"/>
          <w:szCs w:val="24"/>
        </w:rPr>
        <w:t>Fexhe</w:t>
      </w:r>
      <w:proofErr w:type="spellEnd"/>
      <w:r>
        <w:rPr>
          <w:rFonts w:ascii="Times New Roman" w:hAnsi="Times New Roman"/>
          <w:sz w:val="24"/>
          <w:szCs w:val="24"/>
        </w:rPr>
        <w:t>-Le-Haut-Clocher</w:t>
      </w:r>
      <w:r w:rsidRPr="00405465">
        <w:rPr>
          <w:rFonts w:ascii="Times New Roman" w:hAnsi="Times New Roman"/>
          <w:sz w:val="24"/>
          <w:szCs w:val="24"/>
        </w:rPr>
        <w:t xml:space="preserve"> </w:t>
      </w:r>
    </w:p>
    <w:p w:rsidR="00274997" w:rsidRPr="00405465" w:rsidRDefault="00405465" w:rsidP="00405465">
      <w:pPr>
        <w:numPr>
          <w:ilvl w:val="0"/>
          <w:numId w:val="2"/>
        </w:numPr>
        <w:spacing w:after="40"/>
        <w:rPr>
          <w:rFonts w:ascii="Times New Roman" w:hAnsi="Times New Roman"/>
          <w:sz w:val="24"/>
          <w:szCs w:val="24"/>
        </w:rPr>
      </w:pPr>
      <w:r>
        <w:rPr>
          <w:rFonts w:ascii="Times New Roman" w:hAnsi="Times New Roman"/>
          <w:sz w:val="24"/>
          <w:szCs w:val="24"/>
        </w:rPr>
        <w:t xml:space="preserve">Coût vérité Budget 2020 – Approbation </w:t>
      </w:r>
    </w:p>
    <w:p w:rsidR="00274997" w:rsidRDefault="00274997" w:rsidP="00A9355E">
      <w:pPr>
        <w:numPr>
          <w:ilvl w:val="0"/>
          <w:numId w:val="2"/>
        </w:numPr>
        <w:spacing w:after="40"/>
        <w:rPr>
          <w:rFonts w:ascii="Times New Roman" w:hAnsi="Times New Roman"/>
          <w:sz w:val="24"/>
          <w:szCs w:val="24"/>
        </w:rPr>
      </w:pPr>
      <w:r>
        <w:rPr>
          <w:rFonts w:ascii="Times New Roman" w:hAnsi="Times New Roman"/>
          <w:sz w:val="24"/>
          <w:szCs w:val="24"/>
        </w:rPr>
        <w:t>Taxe additionnelle à l’impôt des personnes physiques – Exercice 2020</w:t>
      </w:r>
    </w:p>
    <w:p w:rsidR="00274997" w:rsidRDefault="00274997" w:rsidP="00A9355E">
      <w:pPr>
        <w:numPr>
          <w:ilvl w:val="0"/>
          <w:numId w:val="2"/>
        </w:numPr>
        <w:spacing w:after="40"/>
        <w:rPr>
          <w:rFonts w:ascii="Times New Roman" w:hAnsi="Times New Roman"/>
          <w:sz w:val="24"/>
          <w:szCs w:val="24"/>
        </w:rPr>
      </w:pPr>
      <w:r>
        <w:rPr>
          <w:rFonts w:ascii="Times New Roman" w:hAnsi="Times New Roman"/>
          <w:sz w:val="24"/>
          <w:szCs w:val="24"/>
        </w:rPr>
        <w:t>Centimes additionnels au précompte immobilier – Exercice 2020</w:t>
      </w:r>
    </w:p>
    <w:p w:rsidR="00274997" w:rsidRDefault="003E2D8E" w:rsidP="00A9355E">
      <w:pPr>
        <w:numPr>
          <w:ilvl w:val="0"/>
          <w:numId w:val="2"/>
        </w:numPr>
        <w:spacing w:after="40"/>
        <w:rPr>
          <w:rFonts w:ascii="Times New Roman" w:hAnsi="Times New Roman"/>
          <w:sz w:val="24"/>
          <w:szCs w:val="24"/>
        </w:rPr>
      </w:pPr>
      <w:r>
        <w:rPr>
          <w:rFonts w:ascii="Times New Roman" w:hAnsi="Times New Roman"/>
          <w:sz w:val="24"/>
          <w:szCs w:val="24"/>
        </w:rPr>
        <w:t>Taxe sur les inhumations, dispersion des cendres et mises en columbarium – Exercice</w:t>
      </w:r>
      <w:r w:rsidR="00E829AC">
        <w:rPr>
          <w:rFonts w:ascii="Times New Roman" w:hAnsi="Times New Roman"/>
          <w:sz w:val="24"/>
          <w:szCs w:val="24"/>
        </w:rPr>
        <w:t>s</w:t>
      </w:r>
      <w:r>
        <w:rPr>
          <w:rFonts w:ascii="Times New Roman" w:hAnsi="Times New Roman"/>
          <w:sz w:val="24"/>
          <w:szCs w:val="24"/>
        </w:rPr>
        <w:t xml:space="preserve"> 2020 à 2025</w:t>
      </w:r>
    </w:p>
    <w:p w:rsidR="003E2D8E"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 xml:space="preserve">Taxe sur la participation à l’Intercommunal </w:t>
      </w:r>
      <w:proofErr w:type="spellStart"/>
      <w:r>
        <w:rPr>
          <w:rFonts w:ascii="Times New Roman" w:hAnsi="Times New Roman"/>
          <w:sz w:val="24"/>
          <w:szCs w:val="24"/>
        </w:rPr>
        <w:t>Intradel</w:t>
      </w:r>
      <w:proofErr w:type="spellEnd"/>
      <w:r>
        <w:rPr>
          <w:rFonts w:ascii="Times New Roman" w:hAnsi="Times New Roman"/>
          <w:sz w:val="24"/>
          <w:szCs w:val="24"/>
        </w:rPr>
        <w:t xml:space="preserve"> pour le traitement des immondices – Exercice 2020</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communale sur l’enlèvement des déchets ménagers par conteneur à puce – Exercice 2020</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l’entretien des égouts – Exercice</w:t>
      </w:r>
      <w:r w:rsidR="00E829AC">
        <w:rPr>
          <w:rFonts w:ascii="Times New Roman" w:hAnsi="Times New Roman"/>
          <w:sz w:val="24"/>
          <w:szCs w:val="24"/>
        </w:rPr>
        <w:t>s</w:t>
      </w:r>
      <w:r>
        <w:rPr>
          <w:rFonts w:ascii="Times New Roman" w:hAnsi="Times New Roman"/>
          <w:sz w:val="24"/>
          <w:szCs w:val="24"/>
        </w:rPr>
        <w:t xml:space="preserve">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les dépôts de mitrailles et/ou véhicules usagés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la distribution gratuite d’écrits publicitaires ou d’échantillons publicitaires ou d’échantillons publicitaires non adressés et de support de presse régionale gratuite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la délivrance de documents administratifs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la délivrance de permis d’urbanisation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les immeubles bâtis inoccupés ou délabrés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les logements de superficie réduite offerts en location meublés ou non – Exercices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Taxe sur le raccordement des particuliers à l’égout public – Exercices de 2020 à 2025</w:t>
      </w:r>
    </w:p>
    <w:p w:rsidR="00011857" w:rsidRDefault="00011857" w:rsidP="00A9355E">
      <w:pPr>
        <w:numPr>
          <w:ilvl w:val="0"/>
          <w:numId w:val="2"/>
        </w:numPr>
        <w:spacing w:after="40"/>
        <w:rPr>
          <w:rFonts w:ascii="Times New Roman" w:hAnsi="Times New Roman"/>
          <w:sz w:val="24"/>
          <w:szCs w:val="24"/>
        </w:rPr>
      </w:pPr>
      <w:r>
        <w:rPr>
          <w:rFonts w:ascii="Times New Roman" w:hAnsi="Times New Roman"/>
          <w:sz w:val="24"/>
          <w:szCs w:val="24"/>
        </w:rPr>
        <w:t>Redevance sur les caveaux adaptés aux concessions en plein terre – Exercices 2020 à 2025</w:t>
      </w:r>
    </w:p>
    <w:p w:rsidR="00011857" w:rsidRDefault="00011857" w:rsidP="00011857">
      <w:pPr>
        <w:numPr>
          <w:ilvl w:val="0"/>
          <w:numId w:val="2"/>
        </w:numPr>
        <w:spacing w:after="40"/>
        <w:rPr>
          <w:rFonts w:ascii="Times New Roman" w:hAnsi="Times New Roman"/>
          <w:sz w:val="24"/>
          <w:szCs w:val="24"/>
        </w:rPr>
      </w:pPr>
      <w:r>
        <w:rPr>
          <w:rFonts w:ascii="Times New Roman" w:hAnsi="Times New Roman"/>
          <w:sz w:val="24"/>
          <w:szCs w:val="24"/>
        </w:rPr>
        <w:t xml:space="preserve">Redevance sur les concessions de terrain au cimetière et emplacements en columbarium et </w:t>
      </w:r>
      <w:proofErr w:type="spellStart"/>
      <w:r>
        <w:rPr>
          <w:rFonts w:ascii="Times New Roman" w:hAnsi="Times New Roman"/>
          <w:sz w:val="24"/>
          <w:szCs w:val="24"/>
        </w:rPr>
        <w:t>cavurne</w:t>
      </w:r>
      <w:proofErr w:type="spellEnd"/>
      <w:r>
        <w:rPr>
          <w:rFonts w:ascii="Times New Roman" w:hAnsi="Times New Roman"/>
          <w:sz w:val="24"/>
          <w:szCs w:val="24"/>
        </w:rPr>
        <w:t xml:space="preserve"> – Exercices 2020 à 2025</w:t>
      </w:r>
    </w:p>
    <w:p w:rsidR="00011857" w:rsidRDefault="00011857" w:rsidP="00011857">
      <w:pPr>
        <w:numPr>
          <w:ilvl w:val="0"/>
          <w:numId w:val="2"/>
        </w:numPr>
        <w:spacing w:after="40"/>
        <w:rPr>
          <w:rFonts w:ascii="Times New Roman" w:hAnsi="Times New Roman"/>
          <w:sz w:val="24"/>
          <w:szCs w:val="24"/>
        </w:rPr>
      </w:pPr>
      <w:r>
        <w:rPr>
          <w:rFonts w:ascii="Times New Roman" w:hAnsi="Times New Roman"/>
          <w:sz w:val="24"/>
          <w:szCs w:val="24"/>
        </w:rPr>
        <w:t>Redevance sur les exhumations – Exercices 2020 à 2025</w:t>
      </w:r>
    </w:p>
    <w:p w:rsidR="00011857" w:rsidRDefault="00011857" w:rsidP="00011857">
      <w:pPr>
        <w:numPr>
          <w:ilvl w:val="0"/>
          <w:numId w:val="2"/>
        </w:numPr>
        <w:spacing w:after="40"/>
        <w:rPr>
          <w:rFonts w:ascii="Times New Roman" w:hAnsi="Times New Roman"/>
          <w:sz w:val="24"/>
          <w:szCs w:val="24"/>
        </w:rPr>
      </w:pPr>
      <w:r>
        <w:rPr>
          <w:rFonts w:ascii="Times New Roman" w:hAnsi="Times New Roman"/>
          <w:sz w:val="24"/>
          <w:szCs w:val="24"/>
        </w:rPr>
        <w:t>Redevance pour l’utilisation du caveau d’attente – Exercices 2020 à 2025</w:t>
      </w:r>
    </w:p>
    <w:p w:rsidR="00011857" w:rsidRDefault="00011857" w:rsidP="00011857">
      <w:pPr>
        <w:numPr>
          <w:ilvl w:val="0"/>
          <w:numId w:val="2"/>
        </w:numPr>
        <w:spacing w:after="40"/>
        <w:rPr>
          <w:rFonts w:ascii="Times New Roman" w:hAnsi="Times New Roman"/>
          <w:sz w:val="24"/>
          <w:szCs w:val="24"/>
        </w:rPr>
      </w:pPr>
      <w:r>
        <w:rPr>
          <w:rFonts w:ascii="Times New Roman" w:hAnsi="Times New Roman"/>
          <w:sz w:val="24"/>
          <w:szCs w:val="24"/>
        </w:rPr>
        <w:t>Règlement-redevance relatif à la mise à disposition d’une benne communale pour la collecte des déchets verts – Approbation du règlement communale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l’enlèvement des dépôts sauvages de déchets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Règlement-redevance relatif au ramassage des déchets encombrants – Approbation du règlement communale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les garderies pré et post scolaires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vente de produits déboucheurs industriels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vente de sacs biodégradables pour les déjections canines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l’exercice et l’organisation des activités ambulantes sur le domaine public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pour prestations administratives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les changements de prénom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pour la recherche de renseignements urbanistiques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relative au contrôle de l’indication sur place de l’implantation de nouvelles constructions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demande d’autorisation d’activité relatif au permis d’environnement et/ou permis unique en application du décret du 11/03/1999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demande de certificat d’urbanisme 1 &amp; 2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demande de permis d’urbanisme – Exercices 2020 à 2025</w:t>
      </w:r>
    </w:p>
    <w:p w:rsidR="00CB3D4D" w:rsidRDefault="00CB3D4D" w:rsidP="00011857">
      <w:pPr>
        <w:numPr>
          <w:ilvl w:val="0"/>
          <w:numId w:val="2"/>
        </w:numPr>
        <w:spacing w:after="40"/>
        <w:rPr>
          <w:rFonts w:ascii="Times New Roman" w:hAnsi="Times New Roman"/>
          <w:sz w:val="24"/>
          <w:szCs w:val="24"/>
        </w:rPr>
      </w:pPr>
      <w:r>
        <w:rPr>
          <w:rFonts w:ascii="Times New Roman" w:hAnsi="Times New Roman"/>
          <w:sz w:val="24"/>
          <w:szCs w:val="24"/>
        </w:rPr>
        <w:t>Redevance sur la demande de déclaration de classe 3 – Exercices 2020 à 2025</w:t>
      </w:r>
    </w:p>
    <w:p w:rsidR="002117A7" w:rsidRDefault="002117A7" w:rsidP="00011857">
      <w:pPr>
        <w:numPr>
          <w:ilvl w:val="0"/>
          <w:numId w:val="2"/>
        </w:numPr>
        <w:spacing w:after="40"/>
        <w:rPr>
          <w:rFonts w:ascii="Times New Roman" w:hAnsi="Times New Roman"/>
          <w:sz w:val="24"/>
          <w:szCs w:val="24"/>
        </w:rPr>
      </w:pPr>
      <w:r>
        <w:rPr>
          <w:rFonts w:ascii="Times New Roman" w:hAnsi="Times New Roman"/>
          <w:sz w:val="24"/>
          <w:szCs w:val="24"/>
        </w:rPr>
        <w:t>MPS – Emission de chèques-repas – Modification du marché initial du 30/09/19</w:t>
      </w:r>
    </w:p>
    <w:p w:rsidR="002117A7" w:rsidRDefault="002117A7" w:rsidP="00011857">
      <w:pPr>
        <w:numPr>
          <w:ilvl w:val="0"/>
          <w:numId w:val="2"/>
        </w:numPr>
        <w:spacing w:after="40"/>
        <w:rPr>
          <w:rFonts w:ascii="Times New Roman" w:hAnsi="Times New Roman"/>
          <w:sz w:val="24"/>
          <w:szCs w:val="24"/>
        </w:rPr>
      </w:pPr>
      <w:r>
        <w:rPr>
          <w:rFonts w:ascii="Times New Roman" w:hAnsi="Times New Roman"/>
          <w:sz w:val="24"/>
          <w:szCs w:val="24"/>
        </w:rPr>
        <w:t>MPF – Acquisition d’un tractopelle – Choix du mode de passation et des conditions du marché</w:t>
      </w:r>
    </w:p>
    <w:p w:rsidR="002117A7" w:rsidRDefault="002117A7" w:rsidP="00011857">
      <w:pPr>
        <w:numPr>
          <w:ilvl w:val="0"/>
          <w:numId w:val="2"/>
        </w:numPr>
        <w:spacing w:after="40"/>
        <w:rPr>
          <w:rFonts w:ascii="Times New Roman" w:hAnsi="Times New Roman"/>
          <w:sz w:val="24"/>
          <w:szCs w:val="24"/>
        </w:rPr>
      </w:pPr>
      <w:r>
        <w:rPr>
          <w:rFonts w:ascii="Times New Roman" w:hAnsi="Times New Roman"/>
          <w:sz w:val="24"/>
          <w:szCs w:val="24"/>
        </w:rPr>
        <w:t>MPT – Rénovation du Centre sportif et culturel – Modifications du CSC suite aux remarques de la tutelle</w:t>
      </w:r>
    </w:p>
    <w:p w:rsidR="002117A7" w:rsidRPr="00011857" w:rsidRDefault="002117A7" w:rsidP="00011857">
      <w:pPr>
        <w:numPr>
          <w:ilvl w:val="0"/>
          <w:numId w:val="2"/>
        </w:numPr>
        <w:spacing w:after="40"/>
        <w:rPr>
          <w:rFonts w:ascii="Times New Roman" w:hAnsi="Times New Roman"/>
          <w:sz w:val="24"/>
          <w:szCs w:val="24"/>
        </w:rPr>
      </w:pPr>
      <w:r>
        <w:rPr>
          <w:rFonts w:ascii="Times New Roman" w:hAnsi="Times New Roman"/>
          <w:sz w:val="24"/>
          <w:szCs w:val="24"/>
        </w:rPr>
        <w:t>Convention d’occupation de locaux entre la Commune de Donceel et la Société VOF Ruisseau</w:t>
      </w:r>
    </w:p>
    <w:p w:rsidR="005E1779" w:rsidRPr="00A9355E" w:rsidRDefault="005E1779" w:rsidP="005E1779">
      <w:pPr>
        <w:spacing w:after="40"/>
        <w:ind w:left="1001"/>
        <w:rPr>
          <w:rFonts w:ascii="Times New Roman" w:hAnsi="Times New Roman"/>
          <w:sz w:val="24"/>
          <w:szCs w:val="24"/>
        </w:rPr>
      </w:pPr>
      <w:bookmarkStart w:id="0" w:name="_GoBack"/>
      <w:bookmarkEnd w:id="0"/>
    </w:p>
    <w:p w:rsidR="00CA67B3" w:rsidRDefault="00CA67B3" w:rsidP="00A9355E">
      <w:pPr>
        <w:spacing w:after="40"/>
        <w:ind w:left="1074"/>
        <w:jc w:val="center"/>
        <w:rPr>
          <w:rFonts w:ascii="Times New Roman" w:hAnsi="Times New Roman"/>
          <w:i/>
          <w:sz w:val="24"/>
          <w:szCs w:val="24"/>
          <w:u w:val="single"/>
        </w:rPr>
      </w:pPr>
    </w:p>
    <w:p w:rsidR="001C7030" w:rsidRPr="00A9355E" w:rsidRDefault="001C7030" w:rsidP="00BD35F4">
      <w:pPr>
        <w:jc w:val="center"/>
        <w:rPr>
          <w:rFonts w:ascii="Times New Roman" w:hAnsi="Times New Roman"/>
          <w:b/>
          <w:sz w:val="24"/>
          <w:szCs w:val="24"/>
        </w:rPr>
      </w:pPr>
    </w:p>
    <w:p w:rsidR="00B473FD" w:rsidRPr="00A9355E" w:rsidRDefault="00A9355E" w:rsidP="00BD35F4">
      <w:pPr>
        <w:jc w:val="center"/>
        <w:rPr>
          <w:rFonts w:ascii="Times New Roman" w:hAnsi="Times New Roman"/>
          <w:sz w:val="24"/>
          <w:szCs w:val="24"/>
        </w:rPr>
      </w:pPr>
      <w:r>
        <w:rPr>
          <w:rFonts w:ascii="Times New Roman" w:hAnsi="Times New Roman"/>
          <w:sz w:val="24"/>
          <w:szCs w:val="24"/>
        </w:rPr>
        <w:t xml:space="preserve">           </w:t>
      </w:r>
      <w:r w:rsidR="00BD35F4" w:rsidRPr="00A9355E">
        <w:rPr>
          <w:rFonts w:ascii="Times New Roman" w:hAnsi="Times New Roman"/>
          <w:sz w:val="24"/>
          <w:szCs w:val="24"/>
        </w:rPr>
        <w:t>Par le Collège,</w:t>
      </w:r>
      <w:r w:rsidR="00BD35F4" w:rsidRPr="00A9355E">
        <w:rPr>
          <w:rFonts w:ascii="Times New Roman" w:hAnsi="Times New Roman"/>
          <w:sz w:val="24"/>
          <w:szCs w:val="24"/>
        </w:rPr>
        <w:br/>
        <w:t>L</w:t>
      </w:r>
      <w:r w:rsidR="00105E11" w:rsidRPr="00A9355E">
        <w:rPr>
          <w:rFonts w:ascii="Times New Roman" w:hAnsi="Times New Roman"/>
          <w:sz w:val="24"/>
          <w:szCs w:val="24"/>
        </w:rPr>
        <w:t>e</w:t>
      </w:r>
      <w:r w:rsidR="00BD35F4" w:rsidRPr="00A9355E">
        <w:rPr>
          <w:rFonts w:ascii="Times New Roman" w:hAnsi="Times New Roman"/>
          <w:sz w:val="24"/>
          <w:szCs w:val="24"/>
        </w:rPr>
        <w:t xml:space="preserve"> </w:t>
      </w:r>
      <w:r w:rsidR="00105E11" w:rsidRPr="00A9355E">
        <w:rPr>
          <w:rFonts w:ascii="Times New Roman" w:hAnsi="Times New Roman"/>
          <w:sz w:val="24"/>
          <w:szCs w:val="24"/>
        </w:rPr>
        <w:t xml:space="preserve">Directeur Général </w:t>
      </w:r>
      <w:proofErr w:type="spellStart"/>
      <w:r w:rsidR="00884613" w:rsidRPr="00A9355E">
        <w:rPr>
          <w:rFonts w:ascii="Times New Roman" w:hAnsi="Times New Roman"/>
          <w:sz w:val="24"/>
          <w:szCs w:val="24"/>
        </w:rPr>
        <w:t>f</w:t>
      </w:r>
      <w:r w:rsidR="00105E11" w:rsidRPr="00A9355E">
        <w:rPr>
          <w:rFonts w:ascii="Times New Roman" w:hAnsi="Times New Roman"/>
          <w:sz w:val="24"/>
          <w:szCs w:val="24"/>
        </w:rPr>
        <w:t>.f</w:t>
      </w:r>
      <w:proofErr w:type="spellEnd"/>
      <w:r w:rsidR="00105E11" w:rsidRPr="00A9355E">
        <w:rPr>
          <w:rFonts w:ascii="Times New Roman" w:hAnsi="Times New Roman"/>
          <w:sz w:val="24"/>
          <w:szCs w:val="24"/>
        </w:rPr>
        <w:t>.</w:t>
      </w:r>
      <w:r w:rsidR="00BD35F4" w:rsidRPr="00A9355E">
        <w:rPr>
          <w:rFonts w:ascii="Times New Roman" w:hAnsi="Times New Roman"/>
          <w:sz w:val="24"/>
          <w:szCs w:val="24"/>
        </w:rPr>
        <w:t xml:space="preserve">                                             Le Bourgmestre,</w:t>
      </w:r>
    </w:p>
    <w:p w:rsidR="00B473FD" w:rsidRPr="00A9355E" w:rsidRDefault="00CA67B3" w:rsidP="005E1779">
      <w:pPr>
        <w:jc w:val="right"/>
        <w:rPr>
          <w:rFonts w:ascii="Times New Roman" w:hAnsi="Times New Roman"/>
          <w:sz w:val="24"/>
          <w:szCs w:val="24"/>
        </w:rPr>
      </w:pPr>
      <w:r w:rsidRPr="000A3A01">
        <w:rPr>
          <w:noProof/>
        </w:rPr>
        <w:drawing>
          <wp:inline distT="0" distB="0" distL="0" distR="0">
            <wp:extent cx="2568575" cy="756285"/>
            <wp:effectExtent l="0" t="0" r="3175" b="5715"/>
            <wp:docPr id="2" name="Image 2"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17104409555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756285"/>
                    </a:xfrm>
                    <a:prstGeom prst="rect">
                      <a:avLst/>
                    </a:prstGeom>
                    <a:noFill/>
                    <a:ln>
                      <a:noFill/>
                    </a:ln>
                  </pic:spPr>
                </pic:pic>
              </a:graphicData>
            </a:graphic>
          </wp:inline>
        </w:drawing>
      </w:r>
      <w:r w:rsidR="00A9355E">
        <w:rPr>
          <w:rFonts w:ascii="Times New Roman" w:hAnsi="Times New Roman"/>
          <w:noProof/>
          <w:sz w:val="24"/>
          <w:szCs w:val="24"/>
        </w:rPr>
        <w:t xml:space="preserve">        </w:t>
      </w:r>
      <w:r w:rsidRPr="007A092B">
        <w:rPr>
          <w:noProof/>
          <w:sz w:val="24"/>
        </w:rPr>
        <w:drawing>
          <wp:inline distT="0" distB="0" distL="0" distR="0" wp14:anchorId="5ABB2522" wp14:editId="588C6849">
            <wp:extent cx="2286000" cy="673100"/>
            <wp:effectExtent l="0" t="0" r="0" b="0"/>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73100"/>
                    </a:xfrm>
                    <a:prstGeom prst="rect">
                      <a:avLst/>
                    </a:prstGeom>
                    <a:noFill/>
                    <a:ln>
                      <a:noFill/>
                    </a:ln>
                  </pic:spPr>
                </pic:pic>
              </a:graphicData>
            </a:graphic>
          </wp:inline>
        </w:drawing>
      </w:r>
      <w:r w:rsidR="00A9355E">
        <w:rPr>
          <w:rFonts w:ascii="Times New Roman" w:hAnsi="Times New Roman"/>
          <w:noProof/>
          <w:sz w:val="24"/>
          <w:szCs w:val="24"/>
        </w:rPr>
        <w:t xml:space="preserve">                </w:t>
      </w:r>
      <w:r w:rsidR="00B473FD" w:rsidRPr="00A9355E">
        <w:rPr>
          <w:rFonts w:ascii="Times New Roman" w:hAnsi="Times New Roman"/>
          <w:noProof/>
          <w:sz w:val="24"/>
          <w:szCs w:val="24"/>
        </w:rPr>
        <w:t xml:space="preserve">                  </w:t>
      </w:r>
    </w:p>
    <w:p w:rsidR="00395C52" w:rsidRDefault="00A9355E" w:rsidP="00D36178">
      <w:pPr>
        <w:rPr>
          <w:rFonts w:ascii="Times New Roman" w:hAnsi="Times New Roman"/>
          <w:sz w:val="24"/>
          <w:szCs w:val="24"/>
        </w:rPr>
      </w:pPr>
      <w:r>
        <w:rPr>
          <w:rFonts w:ascii="Times New Roman" w:hAnsi="Times New Roman"/>
          <w:sz w:val="24"/>
          <w:szCs w:val="24"/>
        </w:rPr>
        <w:t xml:space="preserve">     </w:t>
      </w:r>
      <w:r w:rsidR="005E1779">
        <w:rPr>
          <w:rFonts w:ascii="Times New Roman" w:hAnsi="Times New Roman"/>
          <w:sz w:val="24"/>
          <w:szCs w:val="24"/>
        </w:rPr>
        <w:t xml:space="preserve">              </w:t>
      </w:r>
      <w:r>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BERNADETTE ROME</w:t>
      </w:r>
      <w:r>
        <w:rPr>
          <w:rFonts w:ascii="Times New Roman" w:hAnsi="Times New Roman"/>
          <w:sz w:val="24"/>
          <w:szCs w:val="24"/>
        </w:rPr>
        <w:t xml:space="preserve">                               </w:t>
      </w:r>
      <w:r w:rsidR="00105E11" w:rsidRPr="00A9355E">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 xml:space="preserve">PHILIPPE </w:t>
      </w:r>
      <w:r w:rsidR="00884613" w:rsidRPr="00A9355E">
        <w:rPr>
          <w:rFonts w:ascii="Times New Roman" w:hAnsi="Times New Roman"/>
          <w:sz w:val="24"/>
          <w:szCs w:val="24"/>
        </w:rPr>
        <w:t xml:space="preserve"> MORDANT</w:t>
      </w:r>
    </w:p>
    <w:p w:rsidR="00395C52" w:rsidRDefault="00395C52" w:rsidP="00D36178">
      <w:pPr>
        <w:rPr>
          <w:rFonts w:ascii="Times New Roman" w:hAnsi="Times New Roman"/>
          <w:sz w:val="24"/>
          <w:szCs w:val="24"/>
        </w:rPr>
      </w:pPr>
    </w:p>
    <w:p w:rsidR="00395C52" w:rsidRDefault="00395C52" w:rsidP="00D36178">
      <w:pPr>
        <w:rPr>
          <w:rFonts w:ascii="Times New Roman" w:hAnsi="Times New Roman"/>
          <w:sz w:val="24"/>
          <w:szCs w:val="24"/>
        </w:rPr>
      </w:pPr>
    </w:p>
    <w:p w:rsidR="00395C52" w:rsidRDefault="00395C52" w:rsidP="00D36178">
      <w:pPr>
        <w:rPr>
          <w:rFonts w:ascii="Times New Roman" w:hAnsi="Times New Roman"/>
          <w:sz w:val="24"/>
          <w:szCs w:val="24"/>
        </w:rPr>
      </w:pPr>
    </w:p>
    <w:p w:rsidR="00F47120" w:rsidRPr="005E1779" w:rsidRDefault="00F47120" w:rsidP="005E1779"/>
    <w:sectPr w:rsidR="00F47120" w:rsidRPr="005E1779" w:rsidSect="00AB1F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A56"/>
    <w:multiLevelType w:val="hybridMultilevel"/>
    <w:tmpl w:val="080021C6"/>
    <w:lvl w:ilvl="0" w:tplc="84AC2F66">
      <w:numFmt w:val="decimalZero"/>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DF7850"/>
    <w:multiLevelType w:val="hybridMultilevel"/>
    <w:tmpl w:val="5E182678"/>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3"/>
    <w:rsid w:val="00011857"/>
    <w:rsid w:val="000440A5"/>
    <w:rsid w:val="00105E11"/>
    <w:rsid w:val="001349B5"/>
    <w:rsid w:val="001C4BBF"/>
    <w:rsid w:val="001C7030"/>
    <w:rsid w:val="002117A7"/>
    <w:rsid w:val="00274997"/>
    <w:rsid w:val="00295805"/>
    <w:rsid w:val="00395C52"/>
    <w:rsid w:val="003E2D8E"/>
    <w:rsid w:val="00405465"/>
    <w:rsid w:val="005E1779"/>
    <w:rsid w:val="00604D86"/>
    <w:rsid w:val="00733849"/>
    <w:rsid w:val="007878E3"/>
    <w:rsid w:val="007B559A"/>
    <w:rsid w:val="00884613"/>
    <w:rsid w:val="009E5AC3"/>
    <w:rsid w:val="009E75F1"/>
    <w:rsid w:val="00A616AA"/>
    <w:rsid w:val="00A9355E"/>
    <w:rsid w:val="00AB1F0F"/>
    <w:rsid w:val="00AB3B72"/>
    <w:rsid w:val="00B473FD"/>
    <w:rsid w:val="00BB7852"/>
    <w:rsid w:val="00BD35F4"/>
    <w:rsid w:val="00BF1847"/>
    <w:rsid w:val="00BF5079"/>
    <w:rsid w:val="00CA67B3"/>
    <w:rsid w:val="00CB3D4D"/>
    <w:rsid w:val="00D36178"/>
    <w:rsid w:val="00E829AC"/>
    <w:rsid w:val="00E87F44"/>
    <w:rsid w:val="00EB7535"/>
    <w:rsid w:val="00ED6AF0"/>
    <w:rsid w:val="00F33A23"/>
    <w:rsid w:val="00F471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6FFD1"/>
  <w15:chartTrackingRefBased/>
  <w15:docId w15:val="{413898D2-0A19-4C1D-ADC0-1AFB11F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F4"/>
    <w:rPr>
      <w:rFonts w:ascii="Brougham 5 Pitch" w:hAnsi="Brougham 5 P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BD35F4"/>
    <w:pPr>
      <w:ind w:left="1134"/>
    </w:pPr>
    <w:rPr>
      <w:rFonts w:ascii="Times New Roman" w:hAnsi="Times New Roman"/>
      <w:i/>
    </w:rPr>
  </w:style>
  <w:style w:type="paragraph" w:styleId="Paragraphedeliste">
    <w:name w:val="List Paragraph"/>
    <w:basedOn w:val="Normal"/>
    <w:uiPriority w:val="34"/>
    <w:qFormat/>
    <w:rsid w:val="00884613"/>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40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0A5"/>
    <w:rPr>
      <w:rFonts w:ascii="Segoe UI" w:hAnsi="Segoe UI" w:cs="Segoe UI"/>
      <w:sz w:val="18"/>
      <w:szCs w:val="18"/>
    </w:rPr>
  </w:style>
  <w:style w:type="paragraph" w:styleId="Retraitcorpsdetexte">
    <w:name w:val="Body Text Indent"/>
    <w:basedOn w:val="Normal"/>
    <w:link w:val="RetraitcorpsdetexteCar"/>
    <w:uiPriority w:val="99"/>
    <w:unhideWhenUsed/>
    <w:rsid w:val="00274997"/>
    <w:pPr>
      <w:spacing w:after="120"/>
      <w:ind w:left="283"/>
    </w:pPr>
    <w:rPr>
      <w:rFonts w:ascii="Times New Roman" w:hAnsi="Times New Roman"/>
      <w:lang w:val="fr-FR"/>
    </w:rPr>
  </w:style>
  <w:style w:type="character" w:customStyle="1" w:styleId="RetraitcorpsdetexteCar">
    <w:name w:val="Retrait corps de texte Car"/>
    <w:basedOn w:val="Policepardfaut"/>
    <w:link w:val="Retraitcorpsdetexte"/>
    <w:uiPriority w:val="99"/>
    <w:rsid w:val="0027499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B59C-62CD-4B24-9DA5-8673DC73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714</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COMMUNE DE 4357</vt:lpstr>
    </vt:vector>
  </TitlesOfParts>
  <Company>AC DONCEEL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4357</dc:title>
  <dc:subject/>
  <dc:creator>Laurence Delooz</dc:creator>
  <cp:keywords/>
  <dc:description/>
  <cp:lastModifiedBy>Bernadette Rome</cp:lastModifiedBy>
  <cp:revision>6</cp:revision>
  <cp:lastPrinted>2019-08-27T07:57:00Z</cp:lastPrinted>
  <dcterms:created xsi:type="dcterms:W3CDTF">2019-10-16T08:50:00Z</dcterms:created>
  <dcterms:modified xsi:type="dcterms:W3CDTF">2019-10-16T09:23:00Z</dcterms:modified>
</cp:coreProperties>
</file>